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D1" w:rsidRDefault="0043458F" w:rsidP="0043458F">
      <w:pPr>
        <w:spacing w:before="200"/>
        <w:jc w:val="right"/>
        <w:rPr>
          <w:rFonts w:ascii="Arial" w:eastAsia="Times New Roman" w:hAnsi="Arial" w:cs="Times New Roman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Times New Roman"/>
          <w:noProof/>
          <w:sz w:val="20"/>
          <w:szCs w:val="20"/>
        </w:rPr>
        <w:drawing>
          <wp:inline distT="0" distB="0" distL="0" distR="0">
            <wp:extent cx="2838450" cy="276225"/>
            <wp:effectExtent l="0" t="0" r="0" b="9525"/>
            <wp:docPr id="1" name="Picture 1" descr="HCHB_Logo_noTag_Colro_PMS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CHB_Logo_noTag_Colro_PMS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1" w:rsidRPr="00881E07" w:rsidRDefault="006272D1" w:rsidP="006272D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881E07">
        <w:rPr>
          <w:rFonts w:ascii="Arial" w:hAnsi="Arial" w:cs="Arial"/>
          <w:color w:val="333333"/>
          <w:sz w:val="22"/>
          <w:szCs w:val="22"/>
        </w:rPr>
        <w:t xml:space="preserve">Use this two-part process to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the </w:t>
      </w:r>
      <w:r w:rsidRPr="005A4FBB">
        <w:rPr>
          <w:rFonts w:ascii="Arial" w:hAnsi="Arial" w:cs="Arial"/>
          <w:b/>
          <w:color w:val="333333"/>
          <w:sz w:val="22"/>
          <w:szCs w:val="22"/>
        </w:rPr>
        <w:t>Final Claim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and prepare a new Final Claim for billing. In the first part, you will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the claim, which will reset charges in your AR to zero. If you plan to bill the episode, part two recreates the EOE Event, which allows final billing to occur. </w:t>
      </w:r>
      <w:r w:rsidRPr="00881E07">
        <w:rPr>
          <w:rFonts w:ascii="Arial" w:hAnsi="Arial" w:cs="Arial"/>
          <w:color w:val="333333"/>
          <w:sz w:val="22"/>
          <w:szCs w:val="22"/>
        </w:rPr>
        <w:br/>
      </w:r>
      <w:r w:rsidRPr="00881E07">
        <w:rPr>
          <w:rFonts w:ascii="Arial" w:hAnsi="Arial" w:cs="Arial"/>
          <w:color w:val="333333"/>
          <w:sz w:val="22"/>
          <w:szCs w:val="22"/>
        </w:rPr>
        <w:br/>
        <w:t xml:space="preserve">Typically, the EOE Event is created when you perform a claims audit in workflow manager; however, there is not a Perform Claims Audit workflow task created for manually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cancelled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claims, so you must recreate the EOE Event manually.</w:t>
      </w:r>
      <w:r w:rsidRPr="00881E07">
        <w:rPr>
          <w:rFonts w:ascii="Arial" w:hAnsi="Arial" w:cs="Arial"/>
          <w:color w:val="333333"/>
          <w:sz w:val="22"/>
          <w:szCs w:val="22"/>
        </w:rPr>
        <w:br/>
      </w:r>
      <w:r w:rsidRPr="00881E07">
        <w:rPr>
          <w:rFonts w:ascii="Arial" w:hAnsi="Arial" w:cs="Arial"/>
          <w:color w:val="333333"/>
          <w:sz w:val="22"/>
          <w:szCs w:val="22"/>
        </w:rPr>
        <w:br/>
      </w:r>
      <w:r w:rsidRPr="00881E07">
        <w:rPr>
          <w:rFonts w:ascii="Arial" w:hAnsi="Arial" w:cs="Arial"/>
          <w:b/>
          <w:bCs/>
          <w:color w:val="333333"/>
          <w:sz w:val="22"/>
          <w:szCs w:val="22"/>
        </w:rPr>
        <w:t xml:space="preserve">Part I –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</w:t>
      </w:r>
      <w:r w:rsidRPr="00881E07">
        <w:rPr>
          <w:rFonts w:ascii="Arial" w:hAnsi="Arial" w:cs="Arial"/>
          <w:b/>
          <w:bCs/>
          <w:color w:val="333333"/>
          <w:sz w:val="22"/>
          <w:szCs w:val="22"/>
        </w:rPr>
        <w:t xml:space="preserve"> the final claim</w:t>
      </w:r>
      <w:r w:rsidRPr="00881E07">
        <w:rPr>
          <w:rFonts w:ascii="Arial" w:hAnsi="Arial" w:cs="Arial"/>
          <w:color w:val="333333"/>
          <w:sz w:val="22"/>
          <w:szCs w:val="22"/>
        </w:rPr>
        <w:br/>
        <w:t>1.     On the Financial Manager workspace, click PPS Billing &gt; Episode Management.</w:t>
      </w:r>
      <w:r w:rsidRPr="00881E07">
        <w:rPr>
          <w:rFonts w:ascii="Arial" w:hAnsi="Arial" w:cs="Arial"/>
          <w:color w:val="333333"/>
          <w:sz w:val="22"/>
          <w:szCs w:val="22"/>
        </w:rPr>
        <w:br/>
        <w:t>2.     Under Episode Dates, choose No Date.</w:t>
      </w:r>
      <w:r w:rsidRPr="00881E07">
        <w:rPr>
          <w:rFonts w:ascii="Arial" w:hAnsi="Arial" w:cs="Arial"/>
          <w:color w:val="333333"/>
          <w:sz w:val="22"/>
          <w:szCs w:val="22"/>
        </w:rPr>
        <w:br/>
        <w:t>3.     Select Episode and type in the patient’s last name.  There may be multiple episodes for a patient.  Be sure to select the correct one.</w:t>
      </w:r>
      <w:r w:rsidRPr="00881E07">
        <w:rPr>
          <w:rFonts w:ascii="Arial" w:hAnsi="Arial" w:cs="Arial"/>
          <w:color w:val="333333"/>
          <w:sz w:val="22"/>
          <w:szCs w:val="22"/>
        </w:rPr>
        <w:br/>
        <w:t xml:space="preserve">4.     Double-click the episode to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</w:t>
      </w:r>
      <w:r w:rsidRPr="00881E07">
        <w:rPr>
          <w:rFonts w:ascii="Arial" w:hAnsi="Arial" w:cs="Arial"/>
          <w:color w:val="333333"/>
          <w:sz w:val="22"/>
          <w:szCs w:val="22"/>
        </w:rPr>
        <w:t>.</w:t>
      </w:r>
      <w:r w:rsidRPr="00881E07">
        <w:rPr>
          <w:rFonts w:ascii="Arial" w:hAnsi="Arial" w:cs="Arial"/>
          <w:color w:val="333333"/>
          <w:sz w:val="22"/>
          <w:szCs w:val="22"/>
        </w:rPr>
        <w:br/>
        <w:t xml:space="preserve">5.     Under Episode Events, select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Claim.</w:t>
      </w:r>
    </w:p>
    <w:p w:rsidR="006272D1" w:rsidRPr="00881E07" w:rsidRDefault="006272D1" w:rsidP="006272D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881E07"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 wp14:anchorId="5D0CBCB7" wp14:editId="4CB0A593">
            <wp:extent cx="5010150" cy="2886075"/>
            <wp:effectExtent l="0" t="0" r="0" b="9525"/>
            <wp:docPr id="9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E07">
        <w:rPr>
          <w:rFonts w:ascii="Arial" w:hAnsi="Arial" w:cs="Arial"/>
          <w:color w:val="333333"/>
          <w:sz w:val="22"/>
          <w:szCs w:val="22"/>
        </w:rPr>
        <w:br/>
      </w:r>
      <w:r w:rsidRPr="00881E07">
        <w:rPr>
          <w:rFonts w:ascii="Arial" w:hAnsi="Arial" w:cs="Arial"/>
          <w:color w:val="333333"/>
          <w:sz w:val="22"/>
          <w:szCs w:val="22"/>
        </w:rPr>
        <w:br/>
        <w:t xml:space="preserve">6.     On the Final Claim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Cancellation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dialog,</w:t>
      </w:r>
      <w:r w:rsidRPr="00881E07">
        <w:rPr>
          <w:rFonts w:ascii="Arial" w:hAnsi="Arial" w:cs="Arial"/>
          <w:color w:val="333333"/>
          <w:sz w:val="22"/>
          <w:szCs w:val="22"/>
        </w:rPr>
        <w:br/>
        <w:t>     a.     For Internal Control, specify the number provided by your payor when the claim was processed. If you did not receive a payment for the episode, enter NA or CORRECTION.</w:t>
      </w:r>
      <w:r w:rsidRPr="00881E07">
        <w:rPr>
          <w:rFonts w:ascii="Arial" w:hAnsi="Arial" w:cs="Arial"/>
          <w:color w:val="333333"/>
          <w:sz w:val="22"/>
          <w:szCs w:val="22"/>
        </w:rPr>
        <w:br/>
        <w:t xml:space="preserve">     b.     For Condition Codes, check the applicable code for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canceling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the claim.</w:t>
      </w:r>
      <w:r w:rsidRPr="00881E07">
        <w:rPr>
          <w:rFonts w:ascii="Arial" w:hAnsi="Arial" w:cs="Arial"/>
          <w:color w:val="333333"/>
          <w:sz w:val="22"/>
          <w:szCs w:val="22"/>
        </w:rPr>
        <w:br/>
        <w:t>     c.     For Comments, specify remarks as needed.</w:t>
      </w:r>
      <w:r w:rsidRPr="00881E07">
        <w:rPr>
          <w:rFonts w:ascii="Arial" w:hAnsi="Arial" w:cs="Arial"/>
          <w:color w:val="333333"/>
          <w:sz w:val="22"/>
          <w:szCs w:val="22"/>
        </w:rPr>
        <w:br/>
        <w:t>     d.     Click Save.</w:t>
      </w:r>
    </w:p>
    <w:p w:rsidR="006272D1" w:rsidRPr="00881E07" w:rsidRDefault="006272D1" w:rsidP="006272D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881E07">
        <w:rPr>
          <w:rFonts w:ascii="Arial" w:hAnsi="Arial" w:cs="Arial"/>
          <w:noProof/>
          <w:color w:val="333333"/>
          <w:sz w:val="22"/>
          <w:szCs w:val="22"/>
        </w:rPr>
        <w:lastRenderedPageBreak/>
        <w:drawing>
          <wp:inline distT="0" distB="0" distL="0" distR="0" wp14:anchorId="2FCCE43A" wp14:editId="625C4728">
            <wp:extent cx="3124200" cy="1857375"/>
            <wp:effectExtent l="0" t="0" r="0" b="9525"/>
            <wp:docPr id="8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E07">
        <w:rPr>
          <w:rFonts w:ascii="Arial" w:hAnsi="Arial" w:cs="Arial"/>
          <w:color w:val="333333"/>
          <w:sz w:val="22"/>
          <w:szCs w:val="22"/>
        </w:rPr>
        <w:br/>
      </w:r>
      <w:r w:rsidRPr="00881E07">
        <w:rPr>
          <w:rFonts w:ascii="Arial" w:hAnsi="Arial" w:cs="Arial"/>
          <w:color w:val="333333"/>
          <w:sz w:val="22"/>
          <w:szCs w:val="22"/>
        </w:rPr>
        <w:br/>
        <w:t>7.     Click Close on the Episode Management screen.</w:t>
      </w:r>
      <w:r w:rsidRPr="00881E07">
        <w:rPr>
          <w:rFonts w:ascii="Arial" w:hAnsi="Arial" w:cs="Arial"/>
          <w:color w:val="333333"/>
          <w:sz w:val="22"/>
          <w:szCs w:val="22"/>
        </w:rPr>
        <w:br/>
      </w:r>
      <w:r w:rsidRPr="00881E07">
        <w:rPr>
          <w:rFonts w:ascii="Arial" w:hAnsi="Arial" w:cs="Arial"/>
          <w:color w:val="333333"/>
          <w:sz w:val="22"/>
          <w:szCs w:val="22"/>
        </w:rPr>
        <w:br/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Cancellation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claims are not available for electronic submission. If you submitted the Final Claim to the payor and received payment, you must manually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the Final Claim on your payors data entry system.  </w:t>
      </w:r>
    </w:p>
    <w:p w:rsidR="00881E07" w:rsidRDefault="00881E07" w:rsidP="00881E07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881E07">
        <w:rPr>
          <w:rFonts w:ascii="Arial" w:hAnsi="Arial" w:cs="Arial"/>
          <w:b/>
          <w:bCs/>
          <w:color w:val="333333"/>
          <w:sz w:val="22"/>
          <w:szCs w:val="22"/>
        </w:rPr>
        <w:t xml:space="preserve">Part II - Prepare a new Final Claim from a previously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cancelled</w:t>
      </w:r>
      <w:r w:rsidRPr="00881E07">
        <w:rPr>
          <w:rFonts w:ascii="Arial" w:hAnsi="Arial" w:cs="Arial"/>
          <w:b/>
          <w:bCs/>
          <w:color w:val="333333"/>
          <w:sz w:val="22"/>
          <w:szCs w:val="22"/>
        </w:rPr>
        <w:t xml:space="preserve"> episode (Final Claim)</w:t>
      </w:r>
      <w:r w:rsidRPr="00881E07">
        <w:rPr>
          <w:rFonts w:ascii="Arial" w:hAnsi="Arial" w:cs="Arial"/>
          <w:b/>
          <w:bCs/>
          <w:color w:val="333333"/>
          <w:sz w:val="22"/>
          <w:szCs w:val="22"/>
        </w:rPr>
        <w:br/>
      </w:r>
      <w:r w:rsidRPr="00881E07">
        <w:rPr>
          <w:rFonts w:ascii="Arial" w:hAnsi="Arial" w:cs="Arial"/>
          <w:color w:val="333333"/>
          <w:sz w:val="22"/>
          <w:szCs w:val="22"/>
        </w:rPr>
        <w:br/>
        <w:t>If you do not plan on billing this episode, you can skip this procedure and inactivate the PPS payor source in the patient’s record.</w:t>
      </w:r>
    </w:p>
    <w:p w:rsidR="00881E07" w:rsidRDefault="00881E07" w:rsidP="00881E07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881E07">
        <w:rPr>
          <w:rFonts w:ascii="Arial" w:hAnsi="Arial" w:cs="Arial"/>
          <w:color w:val="333333"/>
          <w:sz w:val="22"/>
          <w:szCs w:val="22"/>
        </w:rPr>
        <w:t>If you plan to bill this episode to another payor, you will need to complete a Payor Change before completing Part II (see lesson on Changing Payors in the Advanced Billing and AR training manual).</w:t>
      </w:r>
      <w:r w:rsidRPr="00881E07">
        <w:rPr>
          <w:rFonts w:ascii="Arial" w:hAnsi="Arial" w:cs="Arial"/>
          <w:color w:val="333333"/>
          <w:sz w:val="22"/>
          <w:szCs w:val="22"/>
        </w:rPr>
        <w:br/>
        <w:t>1.     Return to Episode Management and load the episode for the patient.</w:t>
      </w:r>
      <w:r w:rsidRPr="00881E07">
        <w:rPr>
          <w:rFonts w:ascii="Arial" w:hAnsi="Arial" w:cs="Arial"/>
          <w:color w:val="333333"/>
          <w:sz w:val="22"/>
          <w:szCs w:val="22"/>
        </w:rPr>
        <w:br/>
        <w:t>2.     Under EOE Additional Information, enter EOE Date and Patient Status for Billing EOE.</w:t>
      </w:r>
      <w:r w:rsidRPr="00881E07">
        <w:rPr>
          <w:rFonts w:ascii="Arial" w:hAnsi="Arial" w:cs="Arial"/>
          <w:color w:val="333333"/>
          <w:sz w:val="22"/>
          <w:szCs w:val="22"/>
        </w:rPr>
        <w:br/>
        <w:t>3.     Click Add EOE.</w:t>
      </w:r>
    </w:p>
    <w:p w:rsidR="00881E07" w:rsidRPr="00881E07" w:rsidRDefault="00881E07" w:rsidP="00881E07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2147E25E" wp14:editId="42BA97DC">
            <wp:extent cx="5161905" cy="3457143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3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E07" w:rsidRDefault="00881E07" w:rsidP="00881E07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965F0EE" wp14:editId="66D8A7A3">
            <wp:extent cx="5228572" cy="307619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8572" cy="30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E07">
        <w:rPr>
          <w:rFonts w:ascii="Arial" w:hAnsi="Arial" w:cs="Arial"/>
          <w:color w:val="333333"/>
          <w:sz w:val="22"/>
          <w:szCs w:val="22"/>
        </w:rPr>
        <w:br/>
        <w:t>4.     Click Close.</w:t>
      </w:r>
      <w:r w:rsidRPr="00881E07">
        <w:rPr>
          <w:rFonts w:ascii="Arial" w:hAnsi="Arial" w:cs="Arial"/>
          <w:color w:val="333333"/>
          <w:sz w:val="22"/>
          <w:szCs w:val="22"/>
        </w:rPr>
        <w:br/>
        <w:t>5.     Return to the Financial Manager workspace.</w:t>
      </w:r>
      <w:r w:rsidRPr="00881E07">
        <w:rPr>
          <w:rFonts w:ascii="Arial" w:hAnsi="Arial" w:cs="Arial"/>
          <w:color w:val="333333"/>
          <w:sz w:val="22"/>
          <w:szCs w:val="22"/>
        </w:rPr>
        <w:br/>
      </w:r>
      <w:r w:rsidRPr="00881E07">
        <w:rPr>
          <w:rFonts w:ascii="Arial" w:hAnsi="Arial" w:cs="Arial"/>
          <w:color w:val="333333"/>
          <w:sz w:val="22"/>
          <w:szCs w:val="22"/>
        </w:rPr>
        <w:br/>
        <w:t xml:space="preserve">You can now generate a new </w:t>
      </w:r>
      <w:r w:rsidRPr="00881E07">
        <w:rPr>
          <w:rStyle w:val="Emphasis"/>
          <w:rFonts w:ascii="Arial" w:hAnsi="Arial" w:cs="Arial"/>
          <w:b/>
          <w:bCs/>
          <w:i w:val="0"/>
          <w:iCs w:val="0"/>
          <w:color w:val="333333"/>
          <w:sz w:val="22"/>
          <w:szCs w:val="22"/>
        </w:rPr>
        <w:t>RAP</w:t>
      </w:r>
      <w:r w:rsidRPr="00881E07">
        <w:rPr>
          <w:rFonts w:ascii="Arial" w:hAnsi="Arial" w:cs="Arial"/>
          <w:color w:val="333333"/>
          <w:sz w:val="22"/>
          <w:szCs w:val="22"/>
        </w:rPr>
        <w:t xml:space="preserve"> and Final Claim for this episode</w:t>
      </w:r>
      <w:r>
        <w:rPr>
          <w:rFonts w:ascii="Calibri" w:hAnsi="Calibri" w:cs="Calibri"/>
          <w:color w:val="333333"/>
          <w:sz w:val="18"/>
          <w:szCs w:val="18"/>
        </w:rPr>
        <w:br/>
      </w:r>
    </w:p>
    <w:p w:rsidR="0043458F" w:rsidRPr="006272D1" w:rsidRDefault="0043458F" w:rsidP="006272D1">
      <w:pPr>
        <w:rPr>
          <w:rFonts w:ascii="Arial" w:eastAsia="Times New Roman" w:hAnsi="Arial" w:cs="Times New Roman"/>
          <w:sz w:val="20"/>
          <w:szCs w:val="20"/>
        </w:rPr>
      </w:pPr>
    </w:p>
    <w:sectPr w:rsidR="0043458F" w:rsidRPr="006272D1" w:rsidSect="007007C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67C"/>
    <w:multiLevelType w:val="hybridMultilevel"/>
    <w:tmpl w:val="2BB2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A1A07"/>
    <w:multiLevelType w:val="hybridMultilevel"/>
    <w:tmpl w:val="8E689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67F3F"/>
    <w:multiLevelType w:val="hybridMultilevel"/>
    <w:tmpl w:val="E452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34672"/>
    <w:multiLevelType w:val="hybridMultilevel"/>
    <w:tmpl w:val="A254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C658F"/>
    <w:multiLevelType w:val="hybridMultilevel"/>
    <w:tmpl w:val="606EEC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9B30B5D"/>
    <w:multiLevelType w:val="hybridMultilevel"/>
    <w:tmpl w:val="3664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91ADA"/>
    <w:multiLevelType w:val="hybridMultilevel"/>
    <w:tmpl w:val="8576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8F"/>
    <w:rsid w:val="00095DDE"/>
    <w:rsid w:val="000E6F95"/>
    <w:rsid w:val="001C69B8"/>
    <w:rsid w:val="00223E09"/>
    <w:rsid w:val="002C4FC9"/>
    <w:rsid w:val="00360608"/>
    <w:rsid w:val="003E7C92"/>
    <w:rsid w:val="0043458F"/>
    <w:rsid w:val="00463E92"/>
    <w:rsid w:val="00545668"/>
    <w:rsid w:val="005479C2"/>
    <w:rsid w:val="005A4FBB"/>
    <w:rsid w:val="005B1620"/>
    <w:rsid w:val="005C6D29"/>
    <w:rsid w:val="006272D1"/>
    <w:rsid w:val="00677B7F"/>
    <w:rsid w:val="006E2869"/>
    <w:rsid w:val="007007C3"/>
    <w:rsid w:val="00725CB9"/>
    <w:rsid w:val="00777869"/>
    <w:rsid w:val="007C20F5"/>
    <w:rsid w:val="008419F9"/>
    <w:rsid w:val="00881E07"/>
    <w:rsid w:val="008B1FB5"/>
    <w:rsid w:val="009E3612"/>
    <w:rsid w:val="009F1742"/>
    <w:rsid w:val="00A73CEF"/>
    <w:rsid w:val="00BC5E4F"/>
    <w:rsid w:val="00BF72B2"/>
    <w:rsid w:val="00C546C2"/>
    <w:rsid w:val="00CA5A2C"/>
    <w:rsid w:val="00D417FC"/>
    <w:rsid w:val="00D806F6"/>
    <w:rsid w:val="00DD01F3"/>
    <w:rsid w:val="00DE4576"/>
    <w:rsid w:val="00F56A56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5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77B7F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C69B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C69B8"/>
    <w:pPr>
      <w:spacing w:before="100" w:beforeAutospacing="1" w:after="240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5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77B7F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C69B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C69B8"/>
    <w:pPr>
      <w:spacing w:before="100" w:beforeAutospacing="1" w:after="240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488">
          <w:marLeft w:val="0"/>
          <w:marRight w:val="0"/>
          <w:marTop w:val="480"/>
          <w:marBottom w:val="240"/>
          <w:divBdr>
            <w:top w:val="single" w:sz="6" w:space="15" w:color="E1E1E1"/>
            <w:left w:val="single" w:sz="6" w:space="15" w:color="E1E1E1"/>
            <w:bottom w:val="single" w:sz="6" w:space="15" w:color="E1E1E1"/>
            <w:right w:val="single" w:sz="6" w:space="15" w:color="E1E1E1"/>
          </w:divBdr>
          <w:divsChild>
            <w:div w:id="710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5173">
          <w:marLeft w:val="0"/>
          <w:marRight w:val="0"/>
          <w:marTop w:val="480"/>
          <w:marBottom w:val="240"/>
          <w:divBdr>
            <w:top w:val="single" w:sz="6" w:space="15" w:color="E1E1E1"/>
            <w:left w:val="single" w:sz="6" w:space="15" w:color="E1E1E1"/>
            <w:bottom w:val="single" w:sz="6" w:space="15" w:color="E1E1E1"/>
            <w:right w:val="single" w:sz="6" w:space="15" w:color="E1E1E1"/>
          </w:divBdr>
          <w:divsChild>
            <w:div w:id="7072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7">
          <w:marLeft w:val="0"/>
          <w:marRight w:val="0"/>
          <w:marTop w:val="480"/>
          <w:marBottom w:val="240"/>
          <w:divBdr>
            <w:top w:val="single" w:sz="6" w:space="15" w:color="E1E1E1"/>
            <w:left w:val="single" w:sz="6" w:space="15" w:color="E1E1E1"/>
            <w:bottom w:val="single" w:sz="6" w:space="15" w:color="E1E1E1"/>
            <w:right w:val="single" w:sz="6" w:space="15" w:color="E1E1E1"/>
          </w:divBdr>
          <w:divsChild>
            <w:div w:id="13474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Howard</dc:creator>
  <cp:lastModifiedBy>sblumenthal</cp:lastModifiedBy>
  <cp:revision>2</cp:revision>
  <dcterms:created xsi:type="dcterms:W3CDTF">2014-04-28T17:37:00Z</dcterms:created>
  <dcterms:modified xsi:type="dcterms:W3CDTF">2014-04-28T17:37:00Z</dcterms:modified>
</cp:coreProperties>
</file>